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0DDB" w14:textId="1B3EC478" w:rsidR="00772CE4" w:rsidRDefault="00772CE4" w:rsidP="00772CE4">
      <w:pPr>
        <w:jc w:val="center"/>
        <w:rPr>
          <w:b/>
          <w:sz w:val="28"/>
          <w:szCs w:val="28"/>
          <w:u w:val="single"/>
        </w:rPr>
      </w:pPr>
    </w:p>
    <w:p w14:paraId="3A165ABC" w14:textId="77777777" w:rsidR="00772CE4" w:rsidRDefault="00772CE4" w:rsidP="00772CE4">
      <w:pPr>
        <w:jc w:val="center"/>
        <w:rPr>
          <w:b/>
          <w:sz w:val="28"/>
          <w:szCs w:val="28"/>
          <w:u w:val="single"/>
        </w:rPr>
      </w:pPr>
    </w:p>
    <w:p w14:paraId="06A39F6A" w14:textId="77777777" w:rsidR="00772CE4" w:rsidRDefault="00772CE4" w:rsidP="00772C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Seminole County Clerk of the Circuit Court</w:t>
      </w:r>
    </w:p>
    <w:p w14:paraId="4E275310" w14:textId="77777777" w:rsidR="00772CE4" w:rsidRDefault="00772CE4" w:rsidP="00772CE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And Comptroller</w:t>
      </w:r>
    </w:p>
    <w:p w14:paraId="55AA776F" w14:textId="1BB5F31C" w:rsidR="00772CE4" w:rsidRDefault="00204F2F" w:rsidP="00772CE4">
      <w:pPr>
        <w:jc w:val="center"/>
        <w:rPr>
          <w:b/>
          <w:sz w:val="28"/>
          <w:szCs w:val="28"/>
          <w:u w:val="single"/>
        </w:rPr>
      </w:pPr>
      <w:r w:rsidRPr="00204F2F">
        <w:rPr>
          <w:b/>
          <w:noProof/>
          <w:sz w:val="28"/>
          <w:szCs w:val="28"/>
        </w:rPr>
        <w:drawing>
          <wp:inline distT="0" distB="0" distL="0" distR="0" wp14:anchorId="10391B4B" wp14:editId="4AA580DA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B4C960" w14:textId="77777777" w:rsidR="00772CE4" w:rsidRDefault="00772CE4" w:rsidP="00772CE4">
      <w:pPr>
        <w:jc w:val="center"/>
        <w:rPr>
          <w:b/>
          <w:sz w:val="28"/>
          <w:szCs w:val="28"/>
          <w:u w:val="single"/>
        </w:rPr>
      </w:pPr>
    </w:p>
    <w:p w14:paraId="3D9E1881" w14:textId="77777777" w:rsidR="00772CE4" w:rsidRDefault="00772CE4" w:rsidP="00772CE4">
      <w:pPr>
        <w:jc w:val="center"/>
        <w:rPr>
          <w:b/>
          <w:sz w:val="28"/>
          <w:szCs w:val="28"/>
          <w:u w:val="single"/>
        </w:rPr>
      </w:pPr>
    </w:p>
    <w:p w14:paraId="751EE247" w14:textId="77777777" w:rsidR="00772CE4" w:rsidRPr="00D32E8C" w:rsidRDefault="00772CE4" w:rsidP="00772CE4">
      <w:pPr>
        <w:jc w:val="center"/>
        <w:rPr>
          <w:b/>
          <w:sz w:val="28"/>
          <w:szCs w:val="28"/>
          <w:u w:val="single"/>
        </w:rPr>
      </w:pPr>
      <w:r w:rsidRPr="00D32E8C">
        <w:rPr>
          <w:b/>
          <w:sz w:val="28"/>
          <w:szCs w:val="28"/>
          <w:u w:val="single"/>
        </w:rPr>
        <w:t>List of Documents Ineligible for eRecording:</w:t>
      </w:r>
    </w:p>
    <w:p w14:paraId="3CDBC0B1" w14:textId="77777777" w:rsidR="00772CE4" w:rsidRPr="00D32E8C" w:rsidRDefault="00772CE4" w:rsidP="00772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32E8C">
        <w:rPr>
          <w:b/>
          <w:sz w:val="28"/>
          <w:szCs w:val="28"/>
        </w:rPr>
        <w:t>Notice of Contest of Lien</w:t>
      </w:r>
    </w:p>
    <w:p w14:paraId="557C2CBA" w14:textId="77777777" w:rsidR="00772CE4" w:rsidRPr="00D32E8C" w:rsidRDefault="00772CE4" w:rsidP="00772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32E8C">
        <w:rPr>
          <w:b/>
          <w:sz w:val="28"/>
          <w:szCs w:val="28"/>
        </w:rPr>
        <w:t>Notice of Contest of Bond</w:t>
      </w:r>
    </w:p>
    <w:p w14:paraId="17CCC107" w14:textId="77777777" w:rsidR="00772CE4" w:rsidRPr="00D32E8C" w:rsidRDefault="00772CE4" w:rsidP="00772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32E8C">
        <w:rPr>
          <w:b/>
          <w:sz w:val="28"/>
          <w:szCs w:val="28"/>
        </w:rPr>
        <w:t>Notice of Homestead</w:t>
      </w:r>
    </w:p>
    <w:p w14:paraId="2515DAC6" w14:textId="77777777" w:rsidR="00772CE4" w:rsidRPr="00D32E8C" w:rsidRDefault="00772CE4" w:rsidP="00772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32E8C">
        <w:rPr>
          <w:b/>
          <w:sz w:val="28"/>
          <w:szCs w:val="28"/>
        </w:rPr>
        <w:t xml:space="preserve">Transfer of Lien to </w:t>
      </w:r>
      <w:r>
        <w:rPr>
          <w:b/>
          <w:sz w:val="28"/>
          <w:szCs w:val="28"/>
        </w:rPr>
        <w:t>by Bond or Cash</w:t>
      </w:r>
    </w:p>
    <w:p w14:paraId="52769E5E" w14:textId="77777777" w:rsidR="00772CE4" w:rsidRPr="00D32E8C" w:rsidRDefault="00772CE4" w:rsidP="00772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32E8C">
        <w:rPr>
          <w:b/>
          <w:sz w:val="28"/>
          <w:szCs w:val="28"/>
        </w:rPr>
        <w:t>Transfer of Judgment</w:t>
      </w:r>
    </w:p>
    <w:p w14:paraId="2BA65E15" w14:textId="77777777" w:rsidR="00772CE4" w:rsidRDefault="00772CE4" w:rsidP="00772C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32E8C">
        <w:rPr>
          <w:b/>
          <w:sz w:val="28"/>
          <w:szCs w:val="28"/>
        </w:rPr>
        <w:t>Notice of Marketable Title (when certificate of service is required)</w:t>
      </w:r>
    </w:p>
    <w:p w14:paraId="28740E9E" w14:textId="77777777" w:rsidR="00EC16F6" w:rsidRDefault="00EC16F6" w:rsidP="00EC16F6">
      <w:pPr>
        <w:pStyle w:val="NoSpacing"/>
        <w:rPr>
          <w:b/>
          <w:sz w:val="28"/>
          <w:szCs w:val="28"/>
        </w:rPr>
      </w:pPr>
    </w:p>
    <w:p w14:paraId="076185B7" w14:textId="77777777" w:rsidR="00EC16F6" w:rsidRDefault="00EC16F6" w:rsidP="00EC16F6">
      <w:pPr>
        <w:pStyle w:val="NoSpacing"/>
        <w:rPr>
          <w:b/>
          <w:sz w:val="28"/>
          <w:szCs w:val="28"/>
        </w:rPr>
      </w:pPr>
    </w:p>
    <w:p w14:paraId="43536771" w14:textId="77777777" w:rsidR="00772CE4" w:rsidRPr="00EC16F6" w:rsidRDefault="00772CE4" w:rsidP="00EC16F6">
      <w:pPr>
        <w:pStyle w:val="NoSpacing"/>
        <w:rPr>
          <w:b/>
          <w:sz w:val="28"/>
          <w:szCs w:val="28"/>
        </w:rPr>
      </w:pPr>
      <w:r w:rsidRPr="00EC16F6">
        <w:rPr>
          <w:b/>
          <w:sz w:val="28"/>
          <w:szCs w:val="28"/>
        </w:rPr>
        <w:t xml:space="preserve">Please note these documents cannot be </w:t>
      </w:r>
      <w:proofErr w:type="spellStart"/>
      <w:r w:rsidRPr="00EC16F6">
        <w:rPr>
          <w:b/>
          <w:sz w:val="28"/>
          <w:szCs w:val="28"/>
        </w:rPr>
        <w:t>eRecorded</w:t>
      </w:r>
      <w:proofErr w:type="spellEnd"/>
      <w:r w:rsidRPr="00EC16F6">
        <w:rPr>
          <w:b/>
          <w:sz w:val="28"/>
          <w:szCs w:val="28"/>
        </w:rPr>
        <w:t xml:space="preserve"> must either be mailed or hand delivered to our Official Records Department</w:t>
      </w:r>
      <w:r w:rsidR="00EC16F6" w:rsidRPr="00EC16F6">
        <w:rPr>
          <w:b/>
          <w:sz w:val="28"/>
          <w:szCs w:val="28"/>
        </w:rPr>
        <w:t>,</w:t>
      </w:r>
      <w:r w:rsidRPr="00EC16F6">
        <w:rPr>
          <w:b/>
          <w:sz w:val="28"/>
          <w:szCs w:val="28"/>
        </w:rPr>
        <w:t xml:space="preserve"> </w:t>
      </w:r>
      <w:r w:rsidR="00EC16F6" w:rsidRPr="00EC16F6">
        <w:rPr>
          <w:b/>
          <w:sz w:val="28"/>
          <w:szCs w:val="28"/>
        </w:rPr>
        <w:t>1750 E. Lake Mary Blvd.,</w:t>
      </w:r>
    </w:p>
    <w:p w14:paraId="71B42919" w14:textId="77777777" w:rsidR="00EC16F6" w:rsidRPr="00EC16F6" w:rsidRDefault="00EC16F6" w:rsidP="00EC16F6">
      <w:pPr>
        <w:pStyle w:val="NoSpacing"/>
        <w:rPr>
          <w:b/>
          <w:sz w:val="28"/>
          <w:szCs w:val="28"/>
        </w:rPr>
      </w:pPr>
      <w:r w:rsidRPr="00EC16F6">
        <w:rPr>
          <w:b/>
          <w:sz w:val="28"/>
          <w:szCs w:val="28"/>
        </w:rPr>
        <w:t>Sanford, FL 32773, 407-665-4405</w:t>
      </w:r>
    </w:p>
    <w:p w14:paraId="27999620" w14:textId="77777777" w:rsidR="00BB0F11" w:rsidRDefault="00BB0F11"/>
    <w:sectPr w:rsidR="00BB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07B6"/>
    <w:multiLevelType w:val="hybridMultilevel"/>
    <w:tmpl w:val="150CF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E4"/>
    <w:rsid w:val="00204F2F"/>
    <w:rsid w:val="00207140"/>
    <w:rsid w:val="00772CE4"/>
    <w:rsid w:val="00BB0F11"/>
    <w:rsid w:val="00E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D1A7"/>
  <w15:chartTrackingRefBased/>
  <w15:docId w15:val="{B006A672-0E07-400D-BD02-5CF52300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CE4"/>
    <w:pPr>
      <w:ind w:left="720"/>
      <w:contextualSpacing/>
    </w:pPr>
  </w:style>
  <w:style w:type="paragraph" w:styleId="NoSpacing">
    <w:name w:val="No Spacing"/>
    <w:uiPriority w:val="1"/>
    <w:qFormat/>
    <w:rsid w:val="00EC1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410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DeVore</dc:creator>
  <cp:keywords/>
  <dc:description/>
  <cp:lastModifiedBy>Kayla Louis</cp:lastModifiedBy>
  <cp:revision>3</cp:revision>
  <dcterms:created xsi:type="dcterms:W3CDTF">2023-02-13T14:19:00Z</dcterms:created>
  <dcterms:modified xsi:type="dcterms:W3CDTF">2023-02-13T14:29:00Z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ca427984842b5d936d174725ed830b3d3e6f68db0fa27ac3a34d659c8ced2d20</vt:lpwstr>
  </property>
</Properties>
</file>